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A3D25" w:rsidRPr="00EA3D25" w:rsidTr="00EA3D25">
        <w:trPr>
          <w:tblCellSpacing w:w="0" w:type="dxa"/>
        </w:trPr>
        <w:tc>
          <w:tcPr>
            <w:tcW w:w="0" w:type="auto"/>
            <w:tcMar>
              <w:top w:w="180" w:type="dxa"/>
              <w:left w:w="720" w:type="dxa"/>
              <w:bottom w:w="180" w:type="dxa"/>
              <w:right w:w="720" w:type="dxa"/>
            </w:tcMar>
            <w:hideMark/>
          </w:tcPr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EA3D2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Fundacja im. Nikoli Tesli,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ul. Proletariacka 3/28, 15-449 Białystok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pl-PL"/>
              </w:rPr>
              <w:t>KRS 00000443710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Przewodniczących Rad Miejskich i Gminnych w Polsce - Petycja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Na podstawie Konstytucyjnych i Ustawowych uprawnień, które Fundacja im. Nikoli Tesli posiada jako Organizacja NGO oraz Konstytucyjnych uprawnień Samorządów</w:t>
            </w:r>
          </w:p>
          <w:p w:rsidR="00EA3D25" w:rsidRPr="00EA3D25" w:rsidRDefault="00EA3D25" w:rsidP="00EA3D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Trybunał Konstytucyjny - Miejsce w hierarchii źródeł prawa: Rozporządzenie stanowi jedno ze źródeł prawa powszechnie obowiązującego: Najwyżej stoi Konstytucja, następnie Ratyfikowane umowy międzynarodowe, następnie Ustawy oraz Akty prawa miejscowego (Uchwały Samorządów). Najniżej w hierarchii znajduje się Rozporządzenie Ministra, które musi wynikać z ustawy. Rozporządzenie nie może stać w sprzeczności z Ustawą ani z Konstytucją.</w:t>
            </w:r>
          </w:p>
          <w:p w:rsidR="00EA3D25" w:rsidRPr="00EA3D25" w:rsidRDefault="00EA3D25" w:rsidP="00EA3D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Art. 94. Konstytucji.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 xml:space="preserve">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Akty prawa miejscowego jako źródło prawa. Organy samorządu terytorialnego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 xml:space="preserve">oraz terenowe organy administracji rządowej, na podstawie i w granicach upoważnień zawartych w ustawie,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ustanawiają akty prawa miejscowego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 xml:space="preserve">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obowiązujące na obszarze działania tych organów.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Zasady i tryb wydawania aktów prawa miejscowego określa ustawa.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 podstawie w/w przepisów –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Samorządy (Radni) </w:t>
            </w:r>
            <w:r w:rsidRPr="00EA3D2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mogą uchwalać własne uchwały (akty prawa miejscowego) np. w sytuacjach kryzysowych gdzie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zagrożone jest życie i zdrowie ludzi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(Stan Kryzysowy - obostrzenia sanitarne w czasie epidemii) </w:t>
            </w:r>
            <w:r w:rsidRPr="00EA3D2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– lub odwoływać (unieważniać) rozporządzenia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Ministra Zdrowia </w:t>
            </w:r>
            <w:r w:rsidRPr="00EA3D2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 ich terenie,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</w:t>
            </w:r>
            <w:r w:rsidRPr="00EA3D2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a zwłaszcza te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które narażają zdrowie i życie ludzi lub są karalne – co reguluje Kodeks Karny.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W związku z powyższym Fundacja wnosi o Nadzwyczajne zwołanie posiedzeń Rad Miejskich i Gminnych w Polce w obliczu zaistnienia Stanu Kryzysowego w celu uchwalenia następujących Uchwał umożliwiających podjęcie działań ratowniczych:</w:t>
            </w:r>
          </w:p>
          <w:p w:rsidR="00EA3D25" w:rsidRPr="00EA3D25" w:rsidRDefault="00EA3D25" w:rsidP="00EA3D2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Wydanie zakazu stosowania „maseczek ochronnych” na terenie podległych miejscowości ponieważ stanowią poważne zagrożenie dla życia zdrowia ludzi oraz wydanie komunikatów w Mediach o szkodliwości maseczek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(Strona Urzędu Miasta, TVP, Prasa Internet)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z jednoczesnym umieszczeniem w widocznych miejscach plakatów (tablice ogłoszeń) z jednoczesnym powiadomieniem -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Kuratoria,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lastRenderedPageBreak/>
              <w:t>Szkoły, Szpitale, Przychodnie Lecznicze, Urzędy, Pracodawcy, Markety, Policję, Sądy, Sanepid, Urząd Wojewódzki itp.)</w:t>
            </w:r>
          </w:p>
          <w:p w:rsidR="00EA3D25" w:rsidRPr="00EA3D25" w:rsidRDefault="00EA3D25" w:rsidP="00EA3D2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Dowód: w załączeniu Praca Naukowa „O szkodliwości maseczek” (MDPI Open Access </w:t>
            </w:r>
            <w:proofErr w:type="spellStart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Journals</w:t>
            </w:r>
            <w:proofErr w:type="spellEnd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 – Szwajcaria) Opublikowana 20 kwietnia 2021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 dołączonej Pracy Naukowej można przeczytać, że maseczki ochronne (nawet te chirurgiczne) -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mają ZEROWĄ skuteczność w wyłapywaniu jakichkolwiek wirusów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 xml:space="preserve"> to na dodatek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 stanowią poważne zagrożenie dla życia i zdrowia ludzi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w postaci powodowania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 Ciężkiej Niewydolności Oddechowej (ang. – SARS) na skutek zatrucia dwutlenkiem węgla (CO2) i niedotlenienia organizmu oraz powodowania innych chorób.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Karalność wg Kodeksu Karnego: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Art. 165. (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Sprowadzenie niebezpieczeństwa powszechnego),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A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rt. 119 (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Dyskryminacja)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, Art. 220.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 xml:space="preserve"> (Narażenie życia albo zdrowia pracownika),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Art. 190a. KK (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 xml:space="preserve">Uporczywe nękanie),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Art. 160 kk (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 xml:space="preserve">naraża człowieka na bezpośrednie niebezpieczeństwo utraty życia albo ciężkiego uszczerbku na zdrowiu),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Art. 191.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kk (Zmuszanie do określonego zachowania),</w:t>
            </w:r>
          </w:p>
          <w:p w:rsidR="00EA3D25" w:rsidRPr="00EA3D25" w:rsidRDefault="00EA3D25" w:rsidP="00EA3D2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Art. 207. Kodeks Pracy - Obowiązki pracodawcy w zakresie bezpieczeństwa i higieny pracy w zakładzie pracy § 1. Pracodawca ponosi odpowiedzialność za stan bezpieczeństwa i higieny pracy w zakładzie pracy. Na zakres odpowiedzialności pracodawcy nie wpływają obowiązki pracowników w dziedzinie bezpieczeństwa i higieny pracy oraz powierzenie wykonywania zadań służby bezpieczeństwa i higieny pracy specjalistom spoza zakładu pracy, o których mowa w art. 237(11) służba bezpieczeństwa i higieny pracy § 2. § 2. Pracodawca jest obowiązany chronić zdrowie i życie pracowników przez zapewnienie bezpiecznych i higienicznych warunków pracy przy odpowiednim wykorzystaniu osiągnięć nauki i techniki.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** W przypadku napotkania ze strony Rządu PiS, Ministra Zdrowia, Wojewody, Sanepidu jakichkolwiek „uwag” lub innego typu „obiekcji” - Prosimy przyjmować je tylko na piśmie i od razu kierować wnioski do prokuratury o pociągnięcie do odpowiedzialności karnej (informując jednocześnie fundację) m. n. o Utrudnianie działań ratowniczych:</w:t>
            </w:r>
          </w:p>
          <w:p w:rsidR="00EA3D25" w:rsidRPr="00EA3D25" w:rsidRDefault="00EA3D25" w:rsidP="00EA3D2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Art. 172. KK Przeszkadzanie działaniom ratowniczym. Kto przeszkadza działaniu mającemu na celu zapobieżenie niebezpieczeństwu dla życia lub zdrowia wielu osób albo mienia w wielkich rozmiarach, podlega karze pozbawienia wolności od 3 miesięcy do lat 5.</w:t>
            </w:r>
          </w:p>
          <w:p w:rsidR="00EA3D25" w:rsidRPr="00EA3D25" w:rsidRDefault="00EA3D25" w:rsidP="00EA3D2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lastRenderedPageBreak/>
              <w:t xml:space="preserve">Wydanie zakazu stosowania Kwarantann i izolacji medycznej ponieważ są to działania surowo karane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(pozbawianie ludzi wolności – bez wyroku sądowego) i traktowane przez Ustawę polski Kodeks Karny jako „zbrodnie”. Art. 118 A § 2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(Udział w masowym zamachu)</w:t>
            </w:r>
            <w:r w:rsidRPr="00EA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Art. 189 (Pozbawienie człowieka wolności).</w:t>
            </w:r>
          </w:p>
          <w:p w:rsidR="00EA3D25" w:rsidRPr="00EA3D25" w:rsidRDefault="00EA3D25" w:rsidP="00EA3D2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Art. 8 kk Zbrodnię można popełnić tylko umyślnie; występek można popełnić także nieumyślnie, jeżeli ustawa tak stanowi.</w:t>
            </w:r>
          </w:p>
          <w:p w:rsidR="00EA3D25" w:rsidRPr="00EA3D25" w:rsidRDefault="00EA3D25" w:rsidP="00EA3D2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Dowód: w załączeniu: wyrok Sądu w Lizbonie z dnia 11.11.2020r - Sygnatura akt. Proc. Nº 1783/20.7T8PDL.L1 – Portugalski Sąd Apelacyjny uważa testy PCR za niewiarygodne i uznaje kwarantannę jako "areszt domowy" (pozbawienie wolności) + Orzeczenie NSA w Warszawie: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 xml:space="preserve">Orzeczenia Sądów wydane w krajach Unii Europejskiej są uznawane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automatycznie, bez konieczności przeprowadzania jakiegokolwiek postępowania w pozostałych krajach Unii Europejskiej.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 xml:space="preserve"> (TK -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hierarchia źródeł prawa: Ratyfikowane umowy międzynarodowe),</w:t>
            </w:r>
          </w:p>
          <w:p w:rsidR="00EA3D25" w:rsidRPr="00EA3D25" w:rsidRDefault="00EA3D25" w:rsidP="00EA3D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Wydanie zakazu stosowania „szczepionek” mRNA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(wszystkich producentów)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ponieważ te szczepionki są Bronią Biologiczno-Chemiczną a zaszczepione osoby bez pomocy medycznej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umrą w okresie najbliższych kilku lat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(wg Ministerstwa Zdrowia zostało zaszczepionych ok. 20 000 000 Polaków)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oraz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Podjęcia "Działań Ratowniczych" mających na celu objęcia szczególną opieką medyczną wszystkich osób zaszczepionych w celu ochrony ich zdrowia i życia a także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wydanie specjalnych komunikatów w tej sprawie w Mediach.</w:t>
            </w:r>
          </w:p>
          <w:p w:rsidR="00EA3D25" w:rsidRPr="00EA3D25" w:rsidRDefault="00EA3D25" w:rsidP="00EA3D2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Dowód: w załączeniu Praca Naukowa (MDPI Open Access </w:t>
            </w:r>
            <w:proofErr w:type="spellStart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Journals</w:t>
            </w:r>
            <w:proofErr w:type="spellEnd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 - Szwajcaria) Białko kolca szczepionki mRNA wywołuje - Mutacje lub „błędy” DNA Opublikowanej: 13 października 2021r.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** wszystkie załączniki są dostępne publicznie na stronie Fundacji Tesli pod adresem www. </w:t>
            </w:r>
            <w:hyperlink r:id="rId5" w:tgtFrame="_blank" w:history="1">
              <w:r w:rsidRPr="00EA3D2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155CC"/>
                  <w:sz w:val="24"/>
                  <w:szCs w:val="24"/>
                  <w:u w:val="single"/>
                  <w:lang w:eastAsia="pl-PL"/>
                </w:rPr>
                <w:t>fundacja-tesli.manifo.com</w:t>
              </w:r>
            </w:hyperlink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hyperlink r:id="rId6" w:tgtFrame="_blank" w:history="1">
              <w:r w:rsidRPr="00EA3D2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155CC"/>
                  <w:sz w:val="24"/>
                  <w:szCs w:val="24"/>
                  <w:u w:val="single"/>
                  <w:lang w:eastAsia="pl-PL"/>
                </w:rPr>
                <w:t>http://fundacja-tesli.manifo.com/</w:t>
              </w:r>
            </w:hyperlink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We wskazanej Pracy Naukowej można przeczytać, że: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Białko kolca szczepionki mRNA wywołuje - Mutacje lub „błędy” w sekwencji genetycznej. • USUNIĘCIA całych segmentów kodu genetycznego. • WSTAWIENIE nieprawidłowych segmentów. • Mieszanie i dopasowywanie / permutacje kodu genetycznego. Błędy te, wyrażone poprzez podział i replikację komórek, powodują: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•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Eksplozja raka i guzów nowotworowych w całym ciele • Utrata produkcji limfocytów B i T układu odpornościowego (tj. wywołany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lastRenderedPageBreak/>
              <w:t>niedobór odporności AIDS) • Zaburzenia autoimmunologiczne • Przyspieszone starzenie i skrócona długość telomerów • Utrata funkcjonowania złożonych układów narządów, takich jak krążeniowy, neurologiczny, hormonalny, mięśniowo-szkieletowy itp. • Uszkodzenie komórek przypominające zatrucie promieniowaniem (choroba popromienna), ponieważ komórki niszczą się od wewnątrz.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Wiele z tych efektów jest oczywiście śmiertelnych. Inni będą obciążać ofiary szczepionek straszliwymi wyniszczającymi urazami i wadami narządów, które będą wymagały interwencji medycznej przez całe życie. Ekspozycja 5G, ekspozycja na </w:t>
            </w:r>
            <w:proofErr w:type="spellStart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chemtrail</w:t>
            </w:r>
            <w:proofErr w:type="spellEnd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, ekspozycja na chemikalia żywności, mammografia, a nawet ekspozycja na światło słoneczne będą siać spustoszenie u osób, które przyjęły szczepionki </w:t>
            </w:r>
            <w:proofErr w:type="spellStart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mRNA.W</w:t>
            </w:r>
            <w:proofErr w:type="spellEnd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 efekcie oznacza to, że hamowanie mechanizmu naprawy DNA NHEJ przez białko kolczaste prowadzi również do skrócenia długości życia i przyspieszonego starzenia. Według niektórych szacunków 50% osób, którym wstrzyknięto szczepionki zawierające mRNA, umrze w ciągu pięciu lat. Teraz mamy głębsze zrozumienie mechanizmów, dzięki którym mogą wystąpić te zgony wywołane szczepionką.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Innymi słowy, osoby narażone na promieniowanie 5G, badania mammograficzne, plastyfikatory chemiczne w produktach spożywczych i substancje rakotwórcze w produktach higieny osobistej (detergenty do prania, perfumy, szampony, balsamy do skóry itp.) nie będą w stanie naprawić uszkodzeń DNA spowodowanych przez te ekspozycje. Po stosunkowo niewielkich ekspozycjach zaczną mutować i rozwijać nowotwory w całym swoim ciele. Ekspozycja na 5G powoduje wytwarzanie we krwi </w:t>
            </w:r>
            <w:proofErr w:type="spellStart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peroksyazotynów</w:t>
            </w:r>
            <w:proofErr w:type="spellEnd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 , niezwykle niebezpiecznego wolnego rodnika, który powoduje uszkodzenia DNA w komórkach mózgowych i komórkach tkanek w całym ciele. Można to nawet opisać jako rodzaj binarnego systemu broni, w którym szczepionki mRNA osłabiają naprawę DNA, a ekspozycja na 5G (lub ekspozycja chemiczna w żywności) zapewnia broń, która łamie nici DNA i prowadzi do tego, że organizm nie jest w stanie zachować integralności genetycznej podczas replikacja komórek. Nie trzeba wiele czasu, by wyrazić to w przerażający sposób fizyczny, taki jak próba wyhodowania tkanek narządów wewnętrznych na powierzchni skóry lub twarzy, dlatego zatytułowałem dzisiejszy podcast dotyczący aktualizacji sytuacji: „Potwory, zombie i mutanty. ”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Dodatkowe Informacje o „Pandemii” Covid-19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Należy wiedzieć, że wg Narodowego Instytutu Zdrowia Publicznego Państwowy Zakład Higieny w Warszawie: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Przeziębienie (ang. COVID-19),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 xml:space="preserve">to infekcja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górnych dróg oddechowych,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 xml:space="preserve"> wywoływana przez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lastRenderedPageBreak/>
              <w:t xml:space="preserve">ponad 200 różnych wirusów,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 xml:space="preserve">najczęściej </w:t>
            </w:r>
            <w:proofErr w:type="spellStart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rynowirusy</w:t>
            </w:r>
            <w:proofErr w:type="spellEnd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.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(</w:t>
            </w:r>
            <w:proofErr w:type="spellStart"/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koronawirusy</w:t>
            </w:r>
            <w:proofErr w:type="spellEnd"/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 xml:space="preserve"> tzw. „wirusy koronowe” i wirusy grypy).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 Do objawów przeziębienia należą: ból gardła, katar, kaszel, kichanie, rzadko bóle głowy, bóle mięśniowe, rzadko niewysoka gorączka. Objawy narastają stopniowo, w większości przypadków w ciągu 7-10 dni następuje powrót do zdrowia. Przeziębienie jest łagodną chorobą, z reguły nie występują powikłania (u osób z astmą oskrzelową lub innymi przewlekłymi chorobami układu oddechowego oraz niedoborem odporności może dojść do rozwoju zapalenia oskrzeli i/lub zapalenia płuc).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COVID-19 to choroba wywoływana przez nowego </w:t>
            </w:r>
            <w:proofErr w:type="spellStart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koronawirusa</w:t>
            </w:r>
            <w:proofErr w:type="spellEnd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. Utrata węchu i/lub smaku jest charakterystyczna dla COVID-19, rzadko występuje w innych zakażeniach wirusowych. Przy braku tego objawu, odróżnienie grypy od COVID-19 (przeziębienia) jest możliwe jedynie na podstawie badania antygenowego. Poza utratą węchu i/lub smaku, mogą wystąpić również w przebiegu grypy. Warto pamiętać, że zarówno grypa sezonowa, jak i zakażenie COVID-19 mogą przebiegać bez gorączki, z bardzo skąpymi objawami.</w:t>
            </w:r>
          </w:p>
          <w:p w:rsidR="00EA3D25" w:rsidRPr="00EA3D25" w:rsidRDefault="00EA3D25" w:rsidP="00EA3D2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Dowód: w załączeniu opinia Narodowego Instytutu Zdrowia Publicznego PZH w Warszawie: PRZEZIĘBIENIE, COVID-19, GRYPA SEZONOWA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Należy do tego dodać jeszcze inne informacje o których wszyscy wiedzą, że „przeziębienia” występują i występowały zawsze - głównie w okresie jesienno-zimowym. Dlatego co roku występował w Polsce podwyższony poziom </w:t>
            </w:r>
            <w:proofErr w:type="spellStart"/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zachorowań</w:t>
            </w:r>
            <w:proofErr w:type="spellEnd"/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na przeziębienia co nazywano „stanem epidemii grypy” i wprowadzano stan „gotowości” w Placówkach Medycznych i wypisywano więcej zwolnień lekarskich. Ale nikt nigdy z tego powodu nie „blokował” kraju. I nie wpisywał Przeziębienia (</w:t>
            </w:r>
            <w:proofErr w:type="spellStart"/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koronawirusów</w:t>
            </w:r>
            <w:proofErr w:type="spellEnd"/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) ani, Grypy Sezonowej jako „choroby szczególnie niebezpiecznej”. Nikt nigdy nie wprowadzał też z powodu „Przeziębień” - Stanów Zagrożenia Epidemiologicznego. Zrobił to bezprawnie Minister Zdrowia Łukasz Szumowski.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Trudno by było uznać takie działania za „nieumyślne” i traktować głupotę jako okoliczność łagodzącą - zwłaszcza, że mamy do czynienia z lekarzami, którzy doskonale znają się na wirusach i bakteriach – więc ich kłamstwa w mediach należy traktować jako celowe i świadome gdyż wszyscy wiedzą, że: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Chorobotwórcze Wirusy i Bakterie są wszędzie: Na wysypiskach, śmietnikach, kanalizacji, wentylacji, drzewach, budynkach, ubraniach... roznoszą się z kurzem i wiatrem. Nie trzeba nawet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lastRenderedPageBreak/>
              <w:t>otwierać okien żeby było ich pełno w pomieszczeniach. Wdychamy... zjadamy wirusy i bakterie razem z pieczywem, owocami, warzywami – nie sposób się nimi nie zetknąć. Wirusy były, są i będą. I jeżeli ktoś mówi, że „maseczki” mogą nas ochronić przed wirusami i bakteriami i na dodatek taki ktoś posiada tytuł profesora wirusologii – to należy takie gadanie włożyć między bajki. Nie dość, że taki ktoś opowiada po prostu "bzdury" i kłamstwa - to na dodatek nie zna "podstaw epidemiologii".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Jako ciekawostkę warto dodać, że wirusy „mutują”- ale tylko w ramach własnego „gatunku”. Dlatego nigdy „korona-wirus” nie stanie się „wirusem grypy” ani odwrotnie. Tak jak pies nie będzie nigdy kotem. Dlatego wszelkie twierdzenia Wirusologów o wysokiej śmiertelności korona-wirusów jest kłamstwem (publicznym oszustwem Art. 286 i celową dezinformacją Art. 132 ) gdyż jest to sprzeczne z podstawową wiedzą medyczną a zwłaszcza z zakresu genetyki (DNA).</w:t>
            </w:r>
          </w:p>
          <w:p w:rsidR="00EA3D25" w:rsidRPr="00EA3D25" w:rsidRDefault="00EA3D25" w:rsidP="00EA3D2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Art. 224a. Fałszywe zawiadomienie o zagrożeniu. Kto wiedząc, że zagrożenie nie istnieje, zawiadamia o zdarzeniu, które zagraża życiu lub zdrowiu wielu osób lub mieniu w znacznych rozmiarach lub stwarza sytuację, mającą wywołać przekonanie o istnieniu takiego zagrożenia, czym wywołuje czynność instytucji użyteczności publicznej lub organu ochrony bezpieczeństwa, porządku publicznego lub zdrowia mającą na celu uchylenie zagrożenia, podlega karze pozbawienia wolności od 6 miesięcy do lat 8.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Dzisiaj jest już wiadome, że za tą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Fałszywą Pandemią </w:t>
            </w:r>
            <w:r w:rsidRPr="00EA3D2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stoją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Koncerny Farmaceutyczne (</w:t>
            </w:r>
            <w:proofErr w:type="spellStart"/>
            <w:r w:rsidRPr="00EA3D2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Pfizer</w:t>
            </w:r>
            <w:proofErr w:type="spellEnd"/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), Koncerny Medialne,</w:t>
            </w:r>
            <w:r w:rsidRPr="00EA3D2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które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skorumpowały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(zastraszyły lub przekupiły rządzących polityków)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</w:t>
            </w:r>
            <w:r w:rsidRPr="00EA3D2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 wielu krajach na świecie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– w Polsce również. </w:t>
            </w:r>
            <w:r w:rsidRPr="00EA3D2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Nie przewidzieli tylko jednego: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że wszystkie ich działania są karalne a szczególnie zabijanie. I nie ma znaczenia czy zabija się człowieka trucizną czy „szczepionką” mRNA - jest to morderstwo Art. 148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 marginesie dodam, że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wszyscy Prezydenci Miast Wojewódzkich w Polsce zostali pociągnięci do odpowiedzialności karnej </w:t>
            </w:r>
            <w:r w:rsidRPr="00EA3D2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przez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Organizacje NGO w imieniu których występuje Fundacja Tesli za (pomocnictwo) w Ludobójstwie na Polakach za pomocą śmiertelnych szczepionek mRNA.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(Art. 118 kk + 18 kk)</w:t>
            </w:r>
            <w:r w:rsidRPr="00EA3D2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gdyż swoim „zaniechaniem” (biernością) pozwalali mordercom zabijać ludzi.</w:t>
            </w:r>
          </w:p>
          <w:p w:rsidR="00EA3D25" w:rsidRPr="00EA3D25" w:rsidRDefault="00EA3D25" w:rsidP="00EA3D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Art. 18. § 3.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 xml:space="preserve">Odpowiada za pomocnictwo, kto w zamiarze, aby inna osoba dokonała czynu zabronionego, swoim zachowaniem ułatwia jego popełnienie, w szczególności dostarczając narzędzie,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lastRenderedPageBreak/>
              <w:t xml:space="preserve">środek przewozu, udzielając rady lub informacji;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odpowiada za pomocnictwo także ten, kto wbrew prawnemu, szczególnemu obowiązkowi niedopuszczenia do popełnienia czynu zabronionego swoim zaniechaniem ułatwia innej osobie jego popełnienie.</w:t>
            </w:r>
          </w:p>
          <w:p w:rsidR="00EA3D25" w:rsidRPr="00EA3D25" w:rsidRDefault="00EA3D25" w:rsidP="00EA3D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Art. 15 kk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[Bezkarność usiłowania. Czynny żal]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 § 1.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Nie podlega karze za usiłowanie, kto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 dobrowolnie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 xml:space="preserve">odstąpił od dokonania lub 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zapobiegł skutkowi </w:t>
            </w:r>
            <w:r w:rsidRPr="00EA3D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stanowiącemu znamię czynu zabronionego.</w:t>
            </w:r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 § 2. Sąd może zastosować nadzwyczajne złagodzenie kary w stosunku do sprawcy, który dobrowolnie starał się zapobiec skutkowi stanowiącemu znamię czynu zabronionego.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Mamy nadzieję, że nie chcecie pójść siedzieć razem z nimi ? Nieznajomość Prawa – nie zwalnia z jego przestrzegania -</w:t>
            </w:r>
            <w:r w:rsidRPr="00EA3D2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ignorantia</w:t>
            </w:r>
            <w:proofErr w:type="spellEnd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 xml:space="preserve"> iuris </w:t>
            </w:r>
            <w:proofErr w:type="spellStart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nocet</w:t>
            </w:r>
            <w:proofErr w:type="spellEnd"/>
            <w:r w:rsidRPr="00EA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: nikt nie może usprawiedliwiać swoich działań lub zaniechań tym, że nie zna przepisów prawa.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Oficjalne Pismo Fundacji w Załączeniu</w:t>
            </w:r>
          </w:p>
          <w:p w:rsidR="00EA3D25" w:rsidRPr="00EA3D25" w:rsidRDefault="00EA3D25" w:rsidP="00EA3D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  <w:r w:rsidRPr="00EA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EA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Founder</w:t>
            </w:r>
            <w:proofErr w:type="spellEnd"/>
            <w:r w:rsidRPr="00EA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EA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President</w:t>
            </w:r>
            <w:proofErr w:type="spellEnd"/>
            <w:r w:rsidRPr="00EA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 the </w:t>
            </w:r>
            <w:proofErr w:type="spellStart"/>
            <w:r w:rsidRPr="00EA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Foundation's</w:t>
            </w:r>
            <w:proofErr w:type="spellEnd"/>
            <w:r w:rsidRPr="00EA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Management Board</w:t>
            </w:r>
            <w:r w:rsidRPr="00EA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Mariusz Najda</w:t>
            </w:r>
          </w:p>
        </w:tc>
      </w:tr>
      <w:tr w:rsidR="00EA3D25" w:rsidRPr="00EA3D25" w:rsidTr="00EA3D25">
        <w:trPr>
          <w:tblCellSpacing w:w="0" w:type="dxa"/>
        </w:trPr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A3D25" w:rsidRPr="00EA3D2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A3D25" w:rsidRPr="00EA3D25">
                    <w:trPr>
                      <w:tblCellSpacing w:w="9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12"/>
                        </w:tblGrid>
                        <w:tr w:rsidR="00EA3D25" w:rsidRPr="00EA3D2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p w:rsidR="00EA3D25" w:rsidRPr="00EA3D25" w:rsidRDefault="00EA3D25" w:rsidP="00EA3D2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pl-PL"/>
                                </w:rPr>
                                <w:lastRenderedPageBreak/>
                                <w:t xml:space="preserve">Copyright (C) 2021 NEOS New System. </w:t>
                              </w:r>
                              <w:proofErr w:type="spellStart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pl-PL"/>
                                </w:rPr>
                                <w:t>All</w:t>
                              </w:r>
                              <w:proofErr w:type="spellEnd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pl-PL"/>
                                </w:rPr>
                                <w:t>rights</w:t>
                              </w:r>
                              <w:proofErr w:type="spellEnd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pl-PL"/>
                                </w:rPr>
                                <w:t>reserved</w:t>
                              </w:r>
                              <w:proofErr w:type="spellEnd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pl-PL"/>
                                </w:rPr>
                                <w:t>.</w:t>
                              </w:r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br/>
                              </w:r>
                              <w:proofErr w:type="spellStart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>You</w:t>
                              </w:r>
                              <w:proofErr w:type="spellEnd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>are</w:t>
                              </w:r>
                              <w:proofErr w:type="spellEnd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>receiving</w:t>
                              </w:r>
                              <w:proofErr w:type="spellEnd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>this</w:t>
                              </w:r>
                              <w:proofErr w:type="spellEnd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 xml:space="preserve"> email </w:t>
                              </w:r>
                              <w:proofErr w:type="spellStart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>because</w:t>
                              </w:r>
                              <w:proofErr w:type="spellEnd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>you</w:t>
                              </w:r>
                              <w:proofErr w:type="spellEnd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>opted</w:t>
                              </w:r>
                              <w:proofErr w:type="spellEnd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 xml:space="preserve"> in via </w:t>
                              </w:r>
                              <w:proofErr w:type="spellStart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>our</w:t>
                              </w:r>
                              <w:proofErr w:type="spellEnd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>website</w:t>
                              </w:r>
                              <w:proofErr w:type="spellEnd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 xml:space="preserve">. </w:t>
                              </w:r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br/>
                              </w:r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br/>
                              </w:r>
                              <w:proofErr w:type="spellStart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>Our</w:t>
                              </w:r>
                              <w:proofErr w:type="spellEnd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 xml:space="preserve"> mailing </w:t>
                              </w:r>
                              <w:proofErr w:type="spellStart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>address</w:t>
                              </w:r>
                              <w:proofErr w:type="spellEnd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>is</w:t>
                              </w:r>
                              <w:proofErr w:type="spellEnd"/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>:</w:t>
                              </w:r>
                            </w:p>
                            <w:p w:rsidR="00EA3D25" w:rsidRPr="00EA3D25" w:rsidRDefault="00EA3D25" w:rsidP="00EA3D2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 xml:space="preserve">NEOS New System </w:t>
                              </w:r>
                            </w:p>
                            <w:p w:rsidR="00EA3D25" w:rsidRPr="00EA3D25" w:rsidRDefault="00EA3D25" w:rsidP="00EA3D2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>Ulica Opolska</w:t>
                              </w:r>
                            </w:p>
                            <w:p w:rsidR="00EA3D25" w:rsidRPr="00EA3D25" w:rsidRDefault="00EA3D25" w:rsidP="00EA3D2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EA3D25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l-PL"/>
                                </w:rPr>
                                <w:t>WROCLAW 52-010</w:t>
                              </w:r>
                            </w:p>
                          </w:tc>
                        </w:tr>
                      </w:tbl>
                      <w:p w:rsidR="00EA3D25" w:rsidRPr="00EA3D25" w:rsidRDefault="00EA3D25" w:rsidP="00EA3D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EA3D25" w:rsidRPr="00EA3D25" w:rsidRDefault="00EA3D25" w:rsidP="00EA3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A3D25" w:rsidRPr="00EA3D25" w:rsidRDefault="00EA3D25" w:rsidP="00EA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4141B" w:rsidRDefault="0014141B"/>
    <w:sectPr w:rsidR="00141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EFD"/>
    <w:multiLevelType w:val="multilevel"/>
    <w:tmpl w:val="0F9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50B41"/>
    <w:multiLevelType w:val="multilevel"/>
    <w:tmpl w:val="EA3E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C37C8"/>
    <w:multiLevelType w:val="multilevel"/>
    <w:tmpl w:val="6DC6B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27E67"/>
    <w:multiLevelType w:val="multilevel"/>
    <w:tmpl w:val="3818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96A0F"/>
    <w:multiLevelType w:val="multilevel"/>
    <w:tmpl w:val="29D0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42BA6"/>
    <w:multiLevelType w:val="multilevel"/>
    <w:tmpl w:val="76D2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414BE"/>
    <w:multiLevelType w:val="multilevel"/>
    <w:tmpl w:val="E1FA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4211B"/>
    <w:multiLevelType w:val="multilevel"/>
    <w:tmpl w:val="6C8C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B6444"/>
    <w:multiLevelType w:val="multilevel"/>
    <w:tmpl w:val="7DA0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A4E9B"/>
    <w:multiLevelType w:val="multilevel"/>
    <w:tmpl w:val="C160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3541A3"/>
    <w:multiLevelType w:val="multilevel"/>
    <w:tmpl w:val="BC0A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077F16"/>
    <w:multiLevelType w:val="multilevel"/>
    <w:tmpl w:val="78DC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C457EB"/>
    <w:multiLevelType w:val="multilevel"/>
    <w:tmpl w:val="2786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AA0437"/>
    <w:multiLevelType w:val="multilevel"/>
    <w:tmpl w:val="A0184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A6"/>
    <w:rsid w:val="0014141B"/>
    <w:rsid w:val="00752EA6"/>
    <w:rsid w:val="00902CF4"/>
    <w:rsid w:val="00EA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68B44-1ABD-4430-BE5D-600E348D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3D25"/>
    <w:rPr>
      <w:b/>
      <w:bCs/>
    </w:rPr>
  </w:style>
  <w:style w:type="character" w:styleId="Uwydatnienie">
    <w:name w:val="Emphasis"/>
    <w:basedOn w:val="Domylnaczcionkaakapitu"/>
    <w:uiPriority w:val="20"/>
    <w:qFormat/>
    <w:rsid w:val="00EA3D25"/>
    <w:rPr>
      <w:i/>
      <w:iCs/>
    </w:rPr>
  </w:style>
  <w:style w:type="paragraph" w:customStyle="1" w:styleId="last-child">
    <w:name w:val="last-child"/>
    <w:basedOn w:val="Normalny"/>
    <w:rsid w:val="00EA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rg">
    <w:name w:val="org"/>
    <w:basedOn w:val="Domylnaczcionkaakapitu"/>
    <w:rsid w:val="00EA3D25"/>
  </w:style>
  <w:style w:type="character" w:customStyle="1" w:styleId="locality">
    <w:name w:val="locality"/>
    <w:basedOn w:val="Domylnaczcionkaakapitu"/>
    <w:rsid w:val="00EA3D25"/>
  </w:style>
  <w:style w:type="character" w:customStyle="1" w:styleId="postal-code">
    <w:name w:val="postal-code"/>
    <w:basedOn w:val="Domylnaczcionkaakapitu"/>
    <w:rsid w:val="00EA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ntry.us20.list-manage.com/track/click?u=1a9379142342b6dd907c1bded&amp;id=56e1988136&amp;e=0e3fb4ef58" TargetMode="External"/><Relationship Id="rId5" Type="http://schemas.openxmlformats.org/officeDocument/2006/relationships/hyperlink" Target="https://country.us20.list-manage.com/track/click?u=1a9379142342b6dd907c1bded&amp;id=e012896be9&amp;e=0e3fb4ef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2191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Szabracka</dc:creator>
  <cp:keywords/>
  <dc:description/>
  <cp:lastModifiedBy>DELL</cp:lastModifiedBy>
  <cp:revision>2</cp:revision>
  <dcterms:created xsi:type="dcterms:W3CDTF">2022-01-21T07:17:00Z</dcterms:created>
  <dcterms:modified xsi:type="dcterms:W3CDTF">2022-01-21T07:17:00Z</dcterms:modified>
</cp:coreProperties>
</file>